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4uhf9msluu2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Déclaration du candidat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yp74cu1n5jf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DÉCLARATION DU CANDIDAT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qaaytqhcjm0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9pw6750077e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la consultation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Acheteur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procédure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sedixtz0tdh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Identification du candidat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vahj82zxqfs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Dénomination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Code APE / NAF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eplghl41m60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légal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1olwcppxxza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Nature de la candidature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candidat se présente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Seul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groupement conjoint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groupement solidaire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qualité de mandataire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qualité de cotraitant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kdp3kl79ous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6not6urwede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78s91j59zm1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Composition du groupement (le cas échéant)</w:t>
      </w:r>
    </w:p>
    <w:tbl>
      <w:tblPr>
        <w:tblStyle w:val="Table1"/>
        <w:tblW w:w="3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00"/>
        <w:gridCol w:w="905"/>
        <w:gridCol w:w="755"/>
        <w:tblGridChange w:id="0">
          <w:tblGrid>
            <w:gridCol w:w="1400"/>
            <w:gridCol w:w="905"/>
            <w:gridCol w:w="75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Entreprise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SIRET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Rôle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jskg8kcw30x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Déclaration sur l'honneur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au nom de l'entreprise candidate,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sur l'honneur que l'entreprise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N'entre dans aucun des cas d'exclusion prévus par le Code de la commande publique ;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en règle au regard de ses obligations fiscales ;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en règle au regard de ses obligations sociales ;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N'est pas en état de liquidation judiciaire ;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fait pas l'objet d'une interdiction de concourir ;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Respecte l'obligation d'emploi des travailleurs handicapés lorsque celle-ci lui est applicable ;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Dispose des assurances professionnelles nécessaires à l'exécution du marché.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q2guvkm77ic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glbk7s505xr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1f4hv8vy24x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Capacités financières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m6plgno97if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Chiffre d'affaires</w:t>
      </w:r>
    </w:p>
    <w:tbl>
      <w:tblPr>
        <w:tblStyle w:val="Table2"/>
        <w:tblW w:w="3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5"/>
        <w:gridCol w:w="2540"/>
        <w:tblGridChange w:id="0">
          <w:tblGrid>
            <w:gridCol w:w="1175"/>
            <w:gridCol w:w="25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Exercice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Chiffre d'affaires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N-1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N-2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N-3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prtieu946cu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Effectif moyen</w:t>
      </w:r>
    </w:p>
    <w:tbl>
      <w:tblPr>
        <w:tblStyle w:val="Table3"/>
        <w:tblW w:w="36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5"/>
        <w:gridCol w:w="2435"/>
        <w:tblGridChange w:id="0">
          <w:tblGrid>
            <w:gridCol w:w="1175"/>
            <w:gridCol w:w="243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Exercice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 salariés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N-1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N-2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N-3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wwqbgs47kws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Assurance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Compagnie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de police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validité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duryw6xmk1s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Capacités techniques et professionnelles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687qvbxw20y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Activité principale de l'entreprise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r11hf99548a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humains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pb6oaqs1zxy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Encadrement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7c7zbi901ry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Personnel technique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gxgdkdql8d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matériels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hvxo9ddq6mc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Références professionnelles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g8t35st9oir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Références similaires réalisées au cours des 3 dernières années</w:t>
      </w:r>
    </w:p>
    <w:tbl>
      <w:tblPr>
        <w:tblStyle w:val="Table4"/>
        <w:tblW w:w="62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20"/>
        <w:gridCol w:w="2705"/>
        <w:gridCol w:w="980"/>
        <w:gridCol w:w="1640"/>
        <w:tblGridChange w:id="0">
          <w:tblGrid>
            <w:gridCol w:w="920"/>
            <w:gridCol w:w="2705"/>
            <w:gridCol w:w="980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Client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 de la prestation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Année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ag10tlutfep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Certifications et qualifications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ISO 9001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ISO 14001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ISO 45001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Qualibat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OPQIBI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Qualifelec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Certification RGE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a2ukj8ig8fo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Détails des certifications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f3x3qccimlj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Sous-traitance envisagée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sous-traitance prévue.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Sous-traitance prévue.</w:t>
      </w:r>
    </w:p>
    <w:p w:rsidR="00000000" w:rsidDel="00000000" w:rsidP="00000000" w:rsidRDefault="00000000" w:rsidRPr="00000000" w14:paraId="0000009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aonvo2bz18c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Prestations concernées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v8q9da1200l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Sous-traitant identifié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filpx5m5636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Engagement du candidat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candidat certifie l'exactitude des renseignements contenus dans la présente déclaration et s'engage à fournir, à la demande de l'acheteur, tout document justificatif permettant d'en vérifier le contenu.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ph6pf86l3cx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pnz74qvj98h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h5mlm1xh9ms" w:id="34"/>
      <w:bookmarkEnd w:id="3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Kbis ou document équivalent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fiscales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sociales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Bilans ou comptes annuels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Références professionnelles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Certificats de qualification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Organigramme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Curriculum vitae des intervenants clés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br4asn3neem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B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signataire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 et cachet de l'entreprise :</w:t>
      </w:r>
    </w:p>
    <w:p w:rsidR="00000000" w:rsidDel="00000000" w:rsidP="00000000" w:rsidRDefault="00000000" w:rsidRPr="00000000" w14:paraId="000000B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vynvbccumxm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déclaration peut être utilisée :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du dépôt d'une candidature à un marché public ;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procédures adaptées (MAPA) ;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procédures formalisées ;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travaux, de fournitures ou de services ;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candidature individuelle ou en groupement ;</w:t>
      </w:r>
    </w:p>
    <w:p w:rsidR="00000000" w:rsidDel="00000000" w:rsidP="00000000" w:rsidRDefault="00000000" w:rsidRPr="00000000" w14:paraId="000000B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justifier les capacités du candidat.</w:t>
      </w:r>
    </w:p>
    <w:p w:rsidR="00000000" w:rsidDel="00000000" w:rsidP="00000000" w:rsidRDefault="00000000" w:rsidRPr="00000000" w14:paraId="000000C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mul7uvea2jp" w:id="37"/>
      <w:bookmarkEnd w:id="3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des informations avec le Kbis et les documents financiers.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en avant les références directement liées à l'objet du marché.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des attestations à jour.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des moyens humains et matériels réalistes.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Actualiser les chiffres d'affaires et effectifs.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 modèle réutilisable pour les futures consultations.</w:t>
      </w:r>
    </w:p>
    <w:p w:rsidR="00000000" w:rsidDel="00000000" w:rsidP="00000000" w:rsidRDefault="00000000" w:rsidRPr="00000000" w14:paraId="000000C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amd11678nud" w:id="38"/>
      <w:bookmarkEnd w:id="3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fausse déclaration peut entraîner l'exclusion de la procédure.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doivent être exactes à la date de remise de l'offre.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capacités présentées doivent être justifiables sur demande.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exigences particulières du règlement de consultation.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b w:val="1"/>
          <w:bCs w:val="1"/>
          <w:sz w:val="33"/>
          <w:szCs w:val="33"/>
        </w:rPr>
      </w:pPr>
      <w:r w:rsidDel="00000000" w:rsidR="00000000" w:rsidRPr="00000000">
        <w:rPr>
          <w:sz w:val="21"/>
          <w:szCs w:val="21"/>
          <w:rtl w:val="0"/>
        </w:rPr>
        <w:t xml:space="preserve">⚠ Adapter les références aux prestations réellement recherchées par l'acheteur.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déclaration du candidat est l'un des documents essentiels d'une réponse à un marché public. Elle permet à l'entreprise de démontrer sa capacité juridique, financière, technique et professionnelle à exécuter le marché et constitue un élément déterminant de l'analyse de la candidature par l'acheteur public.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